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61D" w:rsidRPr="00E6461D" w:rsidRDefault="00E6461D" w:rsidP="00E64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E6461D" w:rsidRPr="00E6461D" w:rsidRDefault="00E6461D" w:rsidP="00E64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 Семикаракорский район</w:t>
      </w:r>
    </w:p>
    <w:p w:rsidR="00E6461D" w:rsidRPr="00E6461D" w:rsidRDefault="00E6461D" w:rsidP="00E64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Большемечетновского сельского поселения</w:t>
      </w:r>
    </w:p>
    <w:p w:rsidR="00E6461D" w:rsidRPr="00E6461D" w:rsidRDefault="00E6461D" w:rsidP="00E64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61D" w:rsidRPr="00E6461D" w:rsidRDefault="00E6461D" w:rsidP="00E64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E6461D" w:rsidRP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61D" w:rsidRPr="00E6461D" w:rsidRDefault="00E6461D" w:rsidP="00B62C4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12.01.2017                    </w:t>
      </w:r>
      <w:r w:rsidR="00B62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№ </w:t>
      </w:r>
      <w:r w:rsidR="00B62C4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B62C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х. Большемечетный</w:t>
      </w:r>
    </w:p>
    <w:p w:rsidR="00E6461D" w:rsidRPr="00E6461D" w:rsidRDefault="00E6461D" w:rsidP="00E64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61D" w:rsidRPr="00E6461D" w:rsidRDefault="00E6461D" w:rsidP="00E6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плана мероприятий по увеличению </w:t>
      </w:r>
    </w:p>
    <w:p w:rsidR="00E6461D" w:rsidRPr="00E6461D" w:rsidRDefault="00E6461D" w:rsidP="00E6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доходов консолидированного бюджета Семикаракорского района </w:t>
      </w:r>
    </w:p>
    <w:p w:rsidR="00E6461D" w:rsidRPr="00E6461D" w:rsidRDefault="00E6461D" w:rsidP="00E6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повышению эффективности налогового администрирования </w:t>
      </w:r>
    </w:p>
    <w:p w:rsidR="00E6461D" w:rsidRPr="00E6461D" w:rsidRDefault="00E6461D" w:rsidP="00E646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2015-2017 годы по состоянию на 01.01.2017 года</w:t>
      </w:r>
    </w:p>
    <w:p w:rsidR="00E6461D" w:rsidRP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61D" w:rsidRPr="00E6461D" w:rsidRDefault="00E6461D" w:rsidP="00E646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информацию о ходе реализации плана мероприятий по увеличению доходов консолидированного бюджета Семикаракорского района и повышению эффективности налогового администрирования на 2015-2017 годы Большемечетновского сельского поселения по состоянию на 01.01.2017 года</w:t>
      </w:r>
    </w:p>
    <w:p w:rsidR="00E6461D" w:rsidRPr="00E6461D" w:rsidRDefault="00E6461D" w:rsidP="00E646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61D" w:rsidRPr="00E6461D" w:rsidRDefault="00E6461D" w:rsidP="00E6461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E6461D" w:rsidRPr="00E6461D" w:rsidRDefault="00E6461D" w:rsidP="00E64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61D" w:rsidRPr="00E6461D" w:rsidRDefault="00E6461D" w:rsidP="00E6461D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Информацию принять к сведению.</w:t>
      </w:r>
    </w:p>
    <w:p w:rsidR="00E6461D" w:rsidRPr="00E6461D" w:rsidRDefault="00E6461D" w:rsidP="00E646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Утвердить отчет «О </w:t>
      </w:r>
      <w:proofErr w:type="gramStart"/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  плана</w:t>
      </w:r>
      <w:proofErr w:type="gramEnd"/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мероприятий плана мероприятий по увеличению доходов консолидированного бюджета Семикаракорского района и повышению эффективности налогового администрирования на 2015-2017 годы Большемечетновского сельского поселения» по состоянию на 01.01.2017 года.</w:t>
      </w:r>
    </w:p>
    <w:p w:rsidR="00E6461D" w:rsidRPr="00E6461D" w:rsidRDefault="00E6461D" w:rsidP="00E6461D">
      <w:pPr>
        <w:spacing w:after="0" w:line="240" w:lineRule="auto"/>
        <w:ind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оставляю за собой.</w:t>
      </w:r>
    </w:p>
    <w:p w:rsid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461D" w:rsidRP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</w:t>
      </w:r>
    </w:p>
    <w:p w:rsidR="00E6461D" w:rsidRP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E6461D" w:rsidRP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Большемечетновского сельского поселения                            В.И. Волонтырь</w:t>
      </w:r>
    </w:p>
    <w:p w:rsidR="00E6461D" w:rsidRPr="00E6461D" w:rsidRDefault="00E6461D" w:rsidP="00E6461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5A0" w:rsidRDefault="001735A0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/>
    <w:p w:rsidR="00E6461D" w:rsidRDefault="00E6461D">
      <w:pPr>
        <w:sectPr w:rsidR="00E646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1B33" w:rsidRPr="00521B33" w:rsidRDefault="00521B33" w:rsidP="00521B33">
      <w:pPr>
        <w:tabs>
          <w:tab w:val="left" w:pos="993"/>
          <w:tab w:val="left" w:pos="122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B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521B33" w:rsidRPr="00521B33" w:rsidRDefault="00521B33" w:rsidP="00521B33">
      <w:pPr>
        <w:tabs>
          <w:tab w:val="left" w:pos="993"/>
          <w:tab w:val="left" w:pos="122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к постановлению Администрации </w:t>
      </w:r>
    </w:p>
    <w:p w:rsidR="00521B33" w:rsidRPr="00521B33" w:rsidRDefault="00521B33" w:rsidP="00521B33">
      <w:pPr>
        <w:tabs>
          <w:tab w:val="left" w:pos="993"/>
          <w:tab w:val="left" w:pos="1225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Большемечетновского сельского поселения                                   </w:t>
      </w:r>
    </w:p>
    <w:p w:rsidR="00521B33" w:rsidRPr="00521B33" w:rsidRDefault="00521B33" w:rsidP="00521B33">
      <w:pPr>
        <w:tabs>
          <w:tab w:val="left" w:pos="993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1B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от 12.01.2017 г № </w:t>
      </w:r>
      <w:r w:rsidR="00B62C4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</w:p>
    <w:p w:rsidR="00521B33" w:rsidRPr="00521B33" w:rsidRDefault="00521B33" w:rsidP="00521B3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1B33" w:rsidRPr="00521B33" w:rsidRDefault="00521B33" w:rsidP="00521B33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B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521B33" w:rsidRPr="00521B33" w:rsidRDefault="00521B33" w:rsidP="00521B33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по увеличению доходов </w:t>
      </w:r>
    </w:p>
    <w:p w:rsidR="00521B33" w:rsidRPr="00521B33" w:rsidRDefault="00521B33" w:rsidP="00521B33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B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консолидированного бюджета Семикаракорского района </w:t>
      </w:r>
    </w:p>
    <w:p w:rsidR="00521B33" w:rsidRPr="00521B33" w:rsidRDefault="00521B33" w:rsidP="00521B33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1B3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повышению эффективности налогового администрирования на 2015-2017 годы</w:t>
      </w:r>
    </w:p>
    <w:p w:rsidR="00521B33" w:rsidRPr="00521B33" w:rsidRDefault="00521B33" w:rsidP="00521B33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21B3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Большемечетновское сельское поселение</w:t>
      </w:r>
    </w:p>
    <w:p w:rsidR="00521B33" w:rsidRPr="00521B33" w:rsidRDefault="00521B33" w:rsidP="00521B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15900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"/>
        <w:gridCol w:w="4000"/>
        <w:gridCol w:w="6100"/>
        <w:gridCol w:w="5300"/>
      </w:tblGrid>
      <w:tr w:rsidR="00521B33" w:rsidRPr="00521B33" w:rsidTr="00E94630">
        <w:trPr>
          <w:cantSplit/>
          <w:trHeight w:val="1050"/>
        </w:trPr>
        <w:tc>
          <w:tcPr>
            <w:tcW w:w="5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мероприятий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Механизм реализации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Информация о ходе выполнения 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</w:tr>
    </w:tbl>
    <w:p w:rsidR="00521B33" w:rsidRPr="00521B33" w:rsidRDefault="00521B33" w:rsidP="00521B3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900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961"/>
        <w:gridCol w:w="6100"/>
        <w:gridCol w:w="5300"/>
      </w:tblGrid>
      <w:tr w:rsidR="00521B33" w:rsidRPr="00521B33" w:rsidTr="00E94630">
        <w:trPr>
          <w:cantSplit/>
          <w:trHeight w:val="307"/>
          <w:tblHeader/>
        </w:trPr>
        <w:tc>
          <w:tcPr>
            <w:tcW w:w="539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21B33" w:rsidRPr="00521B33" w:rsidTr="00E94630">
        <w:trPr>
          <w:cantSplit/>
          <w:trHeight w:val="476"/>
        </w:trPr>
        <w:tc>
          <w:tcPr>
            <w:tcW w:w="15900" w:type="dxa"/>
            <w:gridSpan w:val="4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I. Совершенствование нормативных правовых актов Семикаракорского района о налогах и сборах</w:t>
            </w:r>
          </w:p>
        </w:tc>
      </w:tr>
      <w:tr w:rsidR="00521B33" w:rsidRPr="00521B33" w:rsidTr="00E94630">
        <w:trPr>
          <w:cantSplit/>
          <w:trHeight w:val="1371"/>
        </w:trPr>
        <w:tc>
          <w:tcPr>
            <w:tcW w:w="539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1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налогового законодательства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1.1.1. Разработка предложений по внесению изменений в соответствующие нормативные правовые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 Семикаракорского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Администрацией Большемечетновского сельского поселения дополнительные налоговые льготы на местном уровне не вводились, налоговые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льготы  для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бюджетных предприятий не применялись.</w:t>
            </w:r>
          </w:p>
        </w:tc>
      </w:tr>
      <w:tr w:rsidR="00521B33" w:rsidRPr="00521B33" w:rsidTr="00E94630">
        <w:trPr>
          <w:cantSplit/>
          <w:trHeight w:val="436"/>
        </w:trPr>
        <w:tc>
          <w:tcPr>
            <w:tcW w:w="15900" w:type="dxa"/>
            <w:gridSpan w:val="4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в области экономической политики</w:t>
            </w:r>
          </w:p>
        </w:tc>
      </w:tr>
      <w:tr w:rsidR="00521B33" w:rsidRPr="00521B33" w:rsidTr="00E94630">
        <w:trPr>
          <w:cantSplit/>
          <w:trHeight w:val="2400"/>
        </w:trPr>
        <w:tc>
          <w:tcPr>
            <w:tcW w:w="539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1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работы по актуализации соглашений о взаимодействии между органами местного самоуправления Семикаракорского района и </w:t>
            </w: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Межрайонной инспекцией      федеральной налоговой       службы   №13   по Ростовской области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целью обмена информацией и регламентации порядка ее передачи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2.1.1. Внесение изменений в действующие соглашения, признание утратившими силу недействующих соглашений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Изменений в соглашение о взаимодействии между органами местного самоуправления Большемечетновского сельского поселения и </w:t>
            </w: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Межрайонной инспекцией      федеральной налоговой       службы   №13   по Ростовской области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обмена информацией и регламентации порядка ее передачи не было</w:t>
            </w:r>
          </w:p>
        </w:tc>
      </w:tr>
      <w:tr w:rsidR="00521B33" w:rsidRPr="00521B33" w:rsidTr="00E94630">
        <w:trPr>
          <w:cantSplit/>
          <w:trHeight w:val="2400"/>
        </w:trPr>
        <w:tc>
          <w:tcPr>
            <w:tcW w:w="539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3961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работы с крупнейшими налогоплательщиками Семикаракорского района с учетом отраслевых особенностей, объемов налоговых поступлений. 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 основании соглашений мер, направленных на рост объемов производства, налогооблагаемой прибыли и уровня оплаты труда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2.2.1. Проведение ежеквартального мониторинга результатов деятельности организаций в рамках Соглашений о социально-экономическом сотрудничестве в том числе: 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- в части физических показателей (объемов производства и реализации выпускаемой продукции);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части финансово – экономического состояния организаций и состояния расчетов с бюджетом по обязательным платежам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Соглашения в социально-экономическом сотрудничестве не заключались.</w:t>
            </w:r>
          </w:p>
        </w:tc>
      </w:tr>
      <w:tr w:rsidR="00521B33" w:rsidRPr="00521B33" w:rsidTr="00E94630">
        <w:trPr>
          <w:cantSplit/>
          <w:trHeight w:val="2000"/>
        </w:trPr>
        <w:tc>
          <w:tcPr>
            <w:tcW w:w="539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961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заседаний совместной комиссии Администрации Семикаракорского района и </w:t>
            </w: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Межрайонной инспекции      федеральной налоговой       службы   №13   по Ростовской области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легализации налоговой базы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 Рассмотрение вопросов с учетом результатов анализа финансово-хозяйственной деятельности убыточных организаций.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Ввести в практику разработку совместными комиссиями рекомендаций по устранению нарушений и принятию мер по повышению рентабельной деятельности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2.3.2.Организация работы с организациями, систематически допускающими убытки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и проведение заседаний совместной комиссии Администрации Семикаракорского района и </w:t>
            </w: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Межрайонной инспекции      федеральной налоговой       службы   №13   по Ростовской области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легализации налоговой базы проводятся на районном уровне.</w:t>
            </w:r>
          </w:p>
        </w:tc>
      </w:tr>
      <w:tr w:rsidR="00521B33" w:rsidRPr="00521B33" w:rsidTr="00E94630">
        <w:trPr>
          <w:cantSplit/>
          <w:trHeight w:val="364"/>
        </w:trPr>
        <w:tc>
          <w:tcPr>
            <w:tcW w:w="539" w:type="dxa"/>
            <w:vMerge w:val="restart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 w:val="restart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2.4.3. Проведение мониторинга недоимки по налоговым платежам и арендной платы за земельные участки в консолидированный бюджет района, анализ причин и состояния задолженности налогоплательщиков, </w:t>
            </w:r>
            <w:r w:rsidRPr="00521B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x-none"/>
              </w:rPr>
              <w:t>анализ динамики состояния задолженности по району и в разрезе поселений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Земельные участки в аренду не сдавались.</w:t>
            </w:r>
          </w:p>
        </w:tc>
      </w:tr>
      <w:tr w:rsidR="00521B33" w:rsidRPr="00521B33" w:rsidTr="00E94630">
        <w:trPr>
          <w:cantSplit/>
          <w:trHeight w:val="364"/>
        </w:trPr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2.4.4. Принятие комплекса мер по погашению задолженности по налоговым и неналоговым платежам в консолидированный бюджет района и недопущению ее роста.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Специалистом ведется постоянный контроль по уплате налогов: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-при получении справок и других документов все владельцы земли, имущества проверяются по оплате налогов, 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-систематически налогоплательщики уведомляются через объявления на информационных стендах о сроках уплаты налогов.</w:t>
            </w:r>
          </w:p>
        </w:tc>
      </w:tr>
      <w:tr w:rsidR="00521B33" w:rsidRPr="00521B33" w:rsidTr="00E94630">
        <w:trPr>
          <w:cantSplit/>
          <w:trHeight w:val="287"/>
        </w:trPr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2.4.5. Организация работы с крупнейшими организациями-работодателями района по информированию работников о необходимости полной и своевременной уплаты имущественных налогов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За 2016 год проводилась беседа с ИП «Казачье», ИП «Кузьмичев», с целью информирования работников о необходимости полной и своевременной уплаты имущественных налогов.</w:t>
            </w:r>
          </w:p>
        </w:tc>
      </w:tr>
      <w:tr w:rsidR="00521B33" w:rsidRPr="00521B33" w:rsidTr="00E94630">
        <w:trPr>
          <w:cantSplit/>
          <w:trHeight w:val="402"/>
        </w:trPr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2.4.6. Осуществление совместных 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подворовых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обходов граждан-должников с целью погашения ими задолженности по имущественным налогам, выезды на предприятия для оказания консультативной помощи и разъяснения последствий неуплаты налогов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целью погашения задолженности по имущественным налогам </w:t>
            </w: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планируется 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подворовой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обходов граждан с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пециалистами администрации.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1B33" w:rsidRPr="00521B33" w:rsidTr="00E94630">
        <w:trPr>
          <w:cantSplit/>
          <w:trHeight w:val="364"/>
        </w:trPr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497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2.4.8. Проведение информационной работы с гражданами по уплате имущественных налогов физических лиц 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мере  изменения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налогового законодательства ведется постоянная работа по оперативному обновлению и дополнению информации, размещаемой  для налогоплательщиков на информационных стендах: 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-нормативных правовых актов в части налогового законодательства и их изменения;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-размещаются сведения налоговой инспекции, службы судебных приставов, пенсионного фонда, других органов и организаций, в том числе: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 счета местного бюджета;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новостные материалы налогового органа, службы судебных приставов, пенсионного фонда;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иная нормативно-правовая и справочная информация для налогоплательщиков.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Любой житель поселения может с помощью специалиста проверить наличие задолженности и при необходимости распечатать квитанции для ее погашения.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Обеспечено размещение на территории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>поселения  листовок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kern w:val="28"/>
                <w:sz w:val="24"/>
                <w:szCs w:val="24"/>
              </w:rPr>
              <w:t xml:space="preserve"> о необходимости своевременной уплаты налогов и погашения задолженности  в местах  высокой проходимостью посетителей.</w:t>
            </w:r>
          </w:p>
        </w:tc>
      </w:tr>
      <w:tr w:rsidR="00521B33" w:rsidRPr="00521B33" w:rsidTr="00E94630">
        <w:trPr>
          <w:cantSplit/>
          <w:trHeight w:val="364"/>
        </w:trPr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497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2.4.9. Поддержание в актуальном состоянии интернет сайтов органов местного самоуправления Семикаракорского района рубрики «Налоги» 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На сайте Администрации Большемечетновского поселения в разделе «Решения собрания депутатов» размещено 2</w:t>
            </w:r>
            <w:r w:rsidRPr="00521B3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 акта в части налогового законодательства на имущество и 12 нормативных актов в разделе «Муниципальные услуги»</w:t>
            </w:r>
          </w:p>
        </w:tc>
      </w:tr>
      <w:tr w:rsidR="00521B33" w:rsidRPr="00521B33" w:rsidTr="00E94630">
        <w:trPr>
          <w:cantSplit/>
          <w:trHeight w:val="1839"/>
        </w:trPr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2.4.12. Рассмотрение налогоплательщиков, имеющих задолженность по налоговым платежам, на координационном Совете по вопросам собираемости налоговых и других обязательных платежей при Администрации Семикаракорского района. Организация и проведение совместных совещаний и выездов в поселения Семикаракорского района 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2016 год осуществлены запросы в ИФНС о предоставлении списков недоимщиков по налогам и проводилась работа с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налогоплательщиками, имеющими задолженность по налоговым платежам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1B33" w:rsidRPr="00521B33" w:rsidTr="00E94630">
        <w:trPr>
          <w:cantSplit/>
          <w:trHeight w:val="262"/>
        </w:trPr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2.4.15.  Проведение работы по выявлению и постановке на налоговый учет обособленных подразделений организаций, осуществляющих деятельность на территории Семикаракорского района, и обеспечению уплаты налога на доходы физических лиц по месту постановки на учет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Специалистом (экономистом) администрации ведется учет </w:t>
            </w: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предприятий на территории поселения. По состоянию на 01.01.2017 на налоговом 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учете 23 ИП и 3 КФХ.</w:t>
            </w:r>
          </w:p>
        </w:tc>
      </w:tr>
      <w:tr w:rsidR="00521B33" w:rsidRPr="00521B33" w:rsidTr="00E94630">
        <w:trPr>
          <w:cantSplit/>
          <w:trHeight w:val="876"/>
        </w:trPr>
        <w:tc>
          <w:tcPr>
            <w:tcW w:w="539" w:type="dxa"/>
            <w:vMerge w:val="restart"/>
            <w:shd w:val="clear" w:color="auto" w:fill="auto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961" w:type="dxa"/>
            <w:vMerge w:val="restart"/>
            <w:shd w:val="clear" w:color="auto" w:fill="auto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доходной базы муниципальных образований Семикаракорского района 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2.5.1 Представление информации, необходимой для проведения оценки эффективности установленных налоговых льгот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Принято постановление от 03.10.2010 № 142 «Об утверждении порядка проведения оценки эффективности налоговых льгот и ставок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по местным налогом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521B33" w:rsidRPr="00521B33" w:rsidTr="00E94630">
        <w:trPr>
          <w:cantSplit/>
          <w:trHeight w:val="1305"/>
        </w:trPr>
        <w:tc>
          <w:tcPr>
            <w:tcW w:w="539" w:type="dxa"/>
            <w:vMerge/>
            <w:shd w:val="clear" w:color="auto" w:fill="auto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2.5.2. Проведение в соответствии с установленным порядком ежегодной оценки эффективности установленных налоговых льгот и выработки предложений по их оптимизации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эффективности налоговых льгот по местным налогам производится в целях оптимизации перечня действующих налоговых льгот и их соответствия общественным интересам, повышения точности прогнозирования результатов предоставления налоговых льгот, обеспечения оптимального выбора объектов для предоставления финансовой поддержки в форме налоговых льгот, сокращения потерь бюджета поселения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Решения собрания депутатов Большемечетновского сельского поселения по сокращению и отмене неэффективных налоговых льгот не принимались.</w:t>
            </w:r>
          </w:p>
        </w:tc>
      </w:tr>
      <w:tr w:rsidR="00521B33" w:rsidRPr="00521B33" w:rsidTr="00E94630">
        <w:trPr>
          <w:cantSplit/>
          <w:trHeight w:val="1011"/>
        </w:trPr>
        <w:tc>
          <w:tcPr>
            <w:tcW w:w="539" w:type="dxa"/>
            <w:vMerge/>
            <w:shd w:val="clear" w:color="auto" w:fill="auto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  <w:shd w:val="clear" w:color="auto" w:fill="auto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49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2.5.5. Формирование реестра торговых площадей; пересмотр и актуализация договоров аренды муниципального имущества, в том числе при наличии 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субарендных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отношений, с целью усиления эффективности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сдаваемого в аренду муниципального имущества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Полномочия относятся к комитету имущественных и земельных отношений.</w:t>
            </w:r>
          </w:p>
        </w:tc>
      </w:tr>
      <w:tr w:rsidR="00521B33" w:rsidRPr="00521B33" w:rsidTr="00E94630">
        <w:trPr>
          <w:cantSplit/>
          <w:trHeight w:val="4313"/>
        </w:trPr>
        <w:tc>
          <w:tcPr>
            <w:tcW w:w="539" w:type="dxa"/>
            <w:shd w:val="clear" w:color="auto" w:fill="auto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961" w:type="dxa"/>
            <w:shd w:val="clear" w:color="auto" w:fill="auto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формирования Администрациями поселений Семикаракорского района адресной информации по Семикаракорскому району в федеральной информационной адресной системе – ФИАС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49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2.6.1. Организация формирования Администрациями поселений Семикаракорского района адресной информации по Семикаракорскому району в федеральной информационной адресной системе – ФИАС (далее ФИАС) (распоряжение Правительства Российской Федерации от 10.06.2011 № 1011-р)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2.6.2. Получение </w:t>
            </w: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Администрациями поселений Семикаракорского района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доступа для редактирования и своевременного внесения информации в ФИАС 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2.6.3. При предоставлении государственных и муниципальных услуг обеспечение использования муниципальными предприятиями адресной информации, содержащейся в ФИАС 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2016 год проводилась инвентаризация адресов, изменение и аннулирование адресов, внесение актуальных адресных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сведений  о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нумерации домов.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Администрацией Большемечетновского сельского поселения доступ получен в сентябре 2015 года.</w:t>
            </w:r>
          </w:p>
        </w:tc>
      </w:tr>
      <w:tr w:rsidR="00521B33" w:rsidRPr="00521B33" w:rsidTr="00E94630">
        <w:tc>
          <w:tcPr>
            <w:tcW w:w="15900" w:type="dxa"/>
            <w:gridSpan w:val="4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. Мероприятия для формирования налоговой базы по имущественным налогам</w:t>
            </w:r>
          </w:p>
        </w:tc>
      </w:tr>
      <w:tr w:rsidR="00521B33" w:rsidRPr="00521B33" w:rsidTr="00E94630">
        <w:tc>
          <w:tcPr>
            <w:tcW w:w="539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</w:t>
            </w:r>
            <w:r w:rsidRPr="00521B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налоговой базы по земельному налогу за счет вовлечения в налоговый оборот земельных участков из земель 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сельхозназначения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доля в праве собственности которых выражена в баллах и гектарах, а не в арифметических дробях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3.1.1. Организация работы с Администрациями поселений Семикаракорского района по инициированию проведения общих собраний участников долевой собственности земельных участков.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Внесение в повестки дня этих собраний вопросов, указанных в </w:t>
            </w:r>
            <w:hyperlink r:id="rId4" w:history="1">
              <w:r w:rsidRPr="00521B33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пункте 3 статьи 14</w:t>
              </w:r>
            </w:hyperlink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закона от 24.07.2002 № 101-ФЗ «Об обороте земель сельскохозяйственного назначения», в том числе об утверждении расчета размера долей в праве общей собственности на земельный участок в целях их выражения единым способом, если ранее данные доли были выражены разными способами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2016 год увеличение</w:t>
            </w:r>
            <w:r w:rsidRPr="00521B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налоговой базы по земельному налогу за счет вовлечения в налоговый оборот земельных участков из земель 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сельхозназначения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384,1 га.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1B33" w:rsidRPr="00521B33" w:rsidTr="00E94630">
        <w:trPr>
          <w:trHeight w:val="1848"/>
        </w:trPr>
        <w:tc>
          <w:tcPr>
            <w:tcW w:w="539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3.2.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1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объектов недвижимости и земельных участков, не вовлеченных в налоговый оборот, а также имеющих недостаточные (некорректные) показатели, влияющие на налоговую базу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3.2.2. Обеспечение проведения Администрациями поселений Семикаракорского района мероприятий по установлению (или уточнению) показателей, влияющих на расчет кадастровой стоимости, уточнению недостающих (недостоверных) характеристик, на основании материалов, имеющихся в их распоряжении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2017 год совместно с «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Росреестром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не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выявлены  земельные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участки, не вовлеченных в налоговый оборот, а также имеющих недостаточные (некорректные) показатели, влияющие на налоговую базу.</w:t>
            </w:r>
          </w:p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21B33" w:rsidRPr="00521B33" w:rsidTr="00E94630">
        <w:tc>
          <w:tcPr>
            <w:tcW w:w="539" w:type="dxa"/>
            <w:vMerge w:val="restart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961" w:type="dxa"/>
            <w:vMerge w:val="restart"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кадастровой оценки объектов капитального строительства, подготовка к введению налога на имущество физических лиц, исходя из кадастровой стоимости объектов недвижимости</w:t>
            </w: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3.3.1. Проведение анализа полноты учета объектов капитального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  в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Государственном кадастре недвижимости по каждому поселению Семикаракорского района. Выявление объектов недвижимости, по которым не проведен государственный технический учет. 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 Анализ налогового потенциала по налогу на имущество физических лиц на основе кадастровой стоимости объектов недвижимости для каждого из городского и сельских поселений Семикаракорского района.</w:t>
            </w:r>
          </w:p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сравнительного анализа потенциальных налоговых поступлений от налога на имущество </w:t>
            </w: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физических лиц на основе кадастровой стоимости объектов недвижимости и действующего налога на имущество физических лиц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условиях действующего законодательства расчет налога на имущество физических лиц производится исходя из суммарной инвентарной стоимости объектов, а в условиях нового законодательства расчет налога производится по каждому объекту 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налогооблажения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отдельно. Проведя сравнительный анализ с налоговой нагрузки в связи с принятием федерального закона от 04.10.2014 г. № 284-ФЗ было выявлено, что происходит увеличение суммы налога на имущество физических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лиц  более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50 %.</w:t>
            </w:r>
          </w:p>
        </w:tc>
      </w:tr>
      <w:tr w:rsidR="00521B33" w:rsidRPr="00521B33" w:rsidTr="00E94630"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993"/>
              </w:tabs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3.3.3. Проведение разъяснительной работы (в 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через МФЦ) по побуждению собственников к регистрации прав в общеустановленном порядке (по правам, установленным до дня вступления в силу Федерального закона от 21.07.1997 №122-ФЗ «О государственной регистрации прав на недвижимое имущество и сделок с ним»)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обращении граждан проводится разъяснительная работа по оформлению имущества и регистрации в «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21B33" w:rsidRPr="00521B33" w:rsidTr="00E94630"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49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3.3.4. Выявление объектов капитального строительства, в том числе незаконно возведенных, фактически эксплуатируемых, но не оформленных в собственность в соответствии с действующим законодательством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За 2016 г. не выявлено объектов капитального строительства, в том числе незаконно возведенных, фактически эксплуатируемых, но не оформленных в собственность в соответствии с действующим законодательством</w:t>
            </w:r>
          </w:p>
        </w:tc>
      </w:tr>
      <w:tr w:rsidR="00521B33" w:rsidRPr="00521B33" w:rsidTr="00E94630"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49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3.3.5. На основании выданных разрешений на индивидуальное жилищное строительство, проведение проверок в отношении лиц, затягивающих сроки введения объектов в эксплуатацию, а также регистрации прав в органах </w:t>
            </w:r>
            <w:proofErr w:type="spell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2016 г. поступало 16 заявления на выдачу разрешений на строительство, 10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заявление  на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ввод в эксплуатацию объектов капитального строительства и 18 заявление на выдачу градостроительного плана земельного участка.</w:t>
            </w:r>
          </w:p>
        </w:tc>
      </w:tr>
      <w:tr w:rsidR="00521B33" w:rsidRPr="00521B33" w:rsidTr="00E94630"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49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3.3.6. Осуществление систематического контроля за соблюдением порядка, исключающего самовольное занятие земельных участков, находящихся в собственности муниципальных образований Семикаракорского района, или их использование без оформленных в установленном порядке правоустанавливающих документов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Постоянный контроль специалистом по земельным и имущественным </w:t>
            </w:r>
            <w:proofErr w:type="gramStart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отношениям  согласно</w:t>
            </w:r>
            <w:proofErr w:type="gramEnd"/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плана.</w:t>
            </w:r>
          </w:p>
        </w:tc>
      </w:tr>
      <w:tr w:rsidR="00521B33" w:rsidRPr="00521B33" w:rsidTr="00E94630">
        <w:tc>
          <w:tcPr>
            <w:tcW w:w="539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521B33" w:rsidRPr="00521B33" w:rsidRDefault="00521B33" w:rsidP="00521B33">
            <w:pPr>
              <w:tabs>
                <w:tab w:val="left" w:pos="993"/>
              </w:tabs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00" w:type="dxa"/>
          </w:tcPr>
          <w:p w:rsidR="00521B33" w:rsidRPr="00521B33" w:rsidRDefault="00521B33" w:rsidP="00521B33">
            <w:pPr>
              <w:tabs>
                <w:tab w:val="left" w:pos="49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sz w:val="24"/>
                <w:szCs w:val="24"/>
              </w:rPr>
              <w:t>3.3.7. Выявление фактов использования земельных участков не по целевому назначению</w:t>
            </w:r>
          </w:p>
        </w:tc>
        <w:tc>
          <w:tcPr>
            <w:tcW w:w="5300" w:type="dxa"/>
          </w:tcPr>
          <w:p w:rsidR="00521B33" w:rsidRPr="00521B33" w:rsidRDefault="00521B33" w:rsidP="00521B33">
            <w:pPr>
              <w:tabs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1B3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Фактов использования земельных участков не </w:t>
            </w:r>
            <w:r w:rsidRPr="00521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целевому назначению не выявлено</w:t>
            </w:r>
          </w:p>
        </w:tc>
      </w:tr>
    </w:tbl>
    <w:p w:rsidR="00E6461D" w:rsidRDefault="00E6461D"/>
    <w:p w:rsidR="00E6461D" w:rsidRDefault="00E6461D"/>
    <w:sectPr w:rsidR="00E6461D" w:rsidSect="00B06B9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3E9"/>
    <w:rsid w:val="001735A0"/>
    <w:rsid w:val="00521B33"/>
    <w:rsid w:val="006F23E9"/>
    <w:rsid w:val="00B06B91"/>
    <w:rsid w:val="00B62C41"/>
    <w:rsid w:val="00E6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F41600-6A87-443C-8182-6E79BCC0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1"/>
    <w:basedOn w:val="a"/>
    <w:rsid w:val="00E6461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9066;fld=134;dst=6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2383</Words>
  <Characters>13586</Characters>
  <Application>Microsoft Office Word</Application>
  <DocSecurity>0</DocSecurity>
  <Lines>113</Lines>
  <Paragraphs>31</Paragraphs>
  <ScaleCrop>false</ScaleCrop>
  <Company/>
  <LinksUpToDate>false</LinksUpToDate>
  <CharactersWithSpaces>15938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dcterms:created xsi:type="dcterms:W3CDTF">2017-01-20T06:19:00Z</dcterms:created>
  <dcterms:modified xsi:type="dcterms:W3CDTF">2017-01-20T06:22:00Z</dcterms:modified>
</cp:coreProperties>
</file>